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C0D39" w14:textId="77777777" w:rsidR="00F0645B" w:rsidRPr="00F0645B" w:rsidRDefault="00F0645B" w:rsidP="00F0645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2"/>
          <w:szCs w:val="32"/>
          <w:lang w:eastAsia="nl-NL"/>
          <w14:ligatures w14:val="none"/>
        </w:rPr>
      </w:pPr>
      <w:r w:rsidRPr="00F0645B">
        <w:rPr>
          <w:rFonts w:ascii="Calibri" w:eastAsia="Times New Roman" w:hAnsi="Calibri" w:cs="Calibri"/>
          <w:b/>
          <w:bCs/>
          <w:kern w:val="0"/>
          <w:sz w:val="32"/>
          <w:szCs w:val="32"/>
          <w:lang w:eastAsia="nl-NL"/>
          <w14:ligatures w14:val="none"/>
        </w:rPr>
        <w:t>Voorbeeld Inhoudsopgave MVO-/Duurzaamheidsbeleid</w:t>
      </w:r>
    </w:p>
    <w:p w14:paraId="585421D1" w14:textId="77777777" w:rsidR="00F0645B" w:rsidRPr="00F0645B" w:rsidRDefault="00F0645B" w:rsidP="00F0645B">
      <w:pPr>
        <w:pStyle w:val="Kop1"/>
      </w:pPr>
      <w:r w:rsidRPr="00F0645B">
        <w:t>Inleiding</w:t>
      </w:r>
    </w:p>
    <w:p w14:paraId="2EA22E29" w14:textId="77777777" w:rsidR="00F0645B" w:rsidRPr="00F0645B" w:rsidRDefault="00F0645B" w:rsidP="00F0645B">
      <w:pPr>
        <w:pStyle w:val="Kop2"/>
      </w:pPr>
      <w:r w:rsidRPr="00F0645B">
        <w:t>1.1 Doel en reikwijdte van dit beleid</w:t>
      </w:r>
    </w:p>
    <w:p w14:paraId="1ED1AF91" w14:textId="77777777" w:rsidR="00F0645B" w:rsidRPr="00F0645B" w:rsidRDefault="00F0645B" w:rsidP="00F0645B">
      <w:pPr>
        <w:pStyle w:val="Kop2"/>
      </w:pPr>
      <w:r w:rsidRPr="00F0645B">
        <w:t>1.2 Relevantie voor ons bedrijf en onze sector</w:t>
      </w:r>
    </w:p>
    <w:p w14:paraId="6D490AE4" w14:textId="77777777" w:rsidR="00F0645B" w:rsidRPr="00F0645B" w:rsidRDefault="00F0645B" w:rsidP="00F0645B">
      <w:pPr>
        <w:pStyle w:val="Kop2"/>
      </w:pPr>
      <w:r w:rsidRPr="00F0645B">
        <w:t>1.3 Betrokkenheid van directie en medewerkers</w:t>
      </w:r>
    </w:p>
    <w:p w14:paraId="3CCEE622" w14:textId="77777777" w:rsidR="00F0645B" w:rsidRDefault="00F0645B" w:rsidP="00F0645B">
      <w:pPr>
        <w:pStyle w:val="Geenafstand"/>
        <w:rPr>
          <w:lang w:eastAsia="nl-NL"/>
        </w:rPr>
      </w:pPr>
    </w:p>
    <w:p w14:paraId="2633B608" w14:textId="1538BD9D" w:rsidR="00F0645B" w:rsidRPr="00F0645B" w:rsidRDefault="00F0645B" w:rsidP="00F0645B">
      <w:pPr>
        <w:pStyle w:val="Kop1"/>
      </w:pPr>
      <w:r w:rsidRPr="00F0645B">
        <w:t>Bedrijfsprofiel</w:t>
      </w:r>
    </w:p>
    <w:p w14:paraId="28DB0548" w14:textId="77777777" w:rsidR="00F0645B" w:rsidRPr="00F0645B" w:rsidRDefault="00F0645B" w:rsidP="00F0645B">
      <w:pPr>
        <w:pStyle w:val="Kop2"/>
      </w:pPr>
      <w:r w:rsidRPr="00F0645B">
        <w:t>2.1 Missie, visie en kernwaarden</w:t>
      </w:r>
    </w:p>
    <w:p w14:paraId="756673B8" w14:textId="77777777" w:rsidR="00F0645B" w:rsidRPr="00F0645B" w:rsidRDefault="00F0645B" w:rsidP="00F0645B">
      <w:pPr>
        <w:pStyle w:val="Kop2"/>
      </w:pPr>
      <w:r w:rsidRPr="00F0645B">
        <w:t>2.2 Activiteiten en producten/diensten</w:t>
      </w:r>
    </w:p>
    <w:p w14:paraId="76724E81" w14:textId="77777777" w:rsidR="00F0645B" w:rsidRPr="00F0645B" w:rsidRDefault="00F0645B" w:rsidP="00F0645B">
      <w:pPr>
        <w:pStyle w:val="Kop2"/>
      </w:pPr>
      <w:r w:rsidRPr="00F0645B">
        <w:t>2.3 Stakeholders (klanten, leveranciers, medewerkers, omgeving)</w:t>
      </w:r>
    </w:p>
    <w:p w14:paraId="339A5FE7" w14:textId="77777777" w:rsidR="00F0645B" w:rsidRDefault="00F0645B" w:rsidP="00F0645B">
      <w:pPr>
        <w:pStyle w:val="Geenafstand"/>
        <w:rPr>
          <w:lang w:eastAsia="nl-NL"/>
        </w:rPr>
      </w:pPr>
    </w:p>
    <w:p w14:paraId="1A3AA406" w14:textId="685F85BC" w:rsidR="00F0645B" w:rsidRPr="00F0645B" w:rsidRDefault="00F0645B" w:rsidP="00F0645B">
      <w:pPr>
        <w:pStyle w:val="Kop1"/>
      </w:pPr>
      <w:r w:rsidRPr="00F0645B">
        <w:t>Duurzaamheidsstrategie</w:t>
      </w:r>
    </w:p>
    <w:p w14:paraId="56B34914" w14:textId="77777777" w:rsidR="00F0645B" w:rsidRPr="00F0645B" w:rsidRDefault="00F0645B" w:rsidP="00F0645B">
      <w:pPr>
        <w:pStyle w:val="Kop2"/>
      </w:pPr>
      <w:r w:rsidRPr="00F0645B">
        <w:t>3.1 Onze ambitie en uitgangspunten</w:t>
      </w:r>
    </w:p>
    <w:p w14:paraId="3707685F" w14:textId="77777777" w:rsidR="00F0645B" w:rsidRPr="00F0645B" w:rsidRDefault="00F0645B" w:rsidP="00F0645B">
      <w:pPr>
        <w:pStyle w:val="Kop2"/>
      </w:pPr>
      <w:r w:rsidRPr="00F0645B">
        <w:t>3.2 Relatie met internationale kaders (</w:t>
      </w:r>
      <w:proofErr w:type="spellStart"/>
      <w:r w:rsidRPr="00F0645B">
        <w:t>SDG’s</w:t>
      </w:r>
      <w:proofErr w:type="spellEnd"/>
      <w:r w:rsidRPr="00F0645B">
        <w:t>, Klimaatakkoord, CSRD, etc.)</w:t>
      </w:r>
    </w:p>
    <w:p w14:paraId="323BD1C4" w14:textId="77777777" w:rsidR="00F0645B" w:rsidRPr="00F0645B" w:rsidRDefault="00F0645B" w:rsidP="00F0645B">
      <w:pPr>
        <w:pStyle w:val="Kop2"/>
      </w:pPr>
      <w:r w:rsidRPr="00F0645B">
        <w:t>3.3 Materiële thema’s (wat is belangrijk voor ons bedrijf en onze stakeholders)</w:t>
      </w:r>
    </w:p>
    <w:p w14:paraId="64A3338F" w14:textId="77777777" w:rsidR="00F0645B" w:rsidRDefault="00F0645B" w:rsidP="00F0645B">
      <w:pPr>
        <w:pStyle w:val="Geenafstand"/>
        <w:rPr>
          <w:lang w:eastAsia="nl-NL"/>
        </w:rPr>
      </w:pPr>
    </w:p>
    <w:p w14:paraId="3BEB0A18" w14:textId="69601BF9" w:rsidR="00F0645B" w:rsidRPr="00F0645B" w:rsidRDefault="00F0645B" w:rsidP="00F0645B">
      <w:pPr>
        <w:pStyle w:val="Kop1"/>
      </w:pPr>
      <w:r w:rsidRPr="00F0645B">
        <w:t xml:space="preserve">Thema’s en </w:t>
      </w:r>
      <w:r w:rsidR="008369BC">
        <w:t>b</w:t>
      </w:r>
      <w:r w:rsidRPr="00F0645B">
        <w:t>eleidslijnen</w:t>
      </w:r>
    </w:p>
    <w:p w14:paraId="42EF15E8" w14:textId="77777777" w:rsidR="00F0645B" w:rsidRPr="00F0645B" w:rsidRDefault="00F0645B" w:rsidP="00F0645B">
      <w:pPr>
        <w:pStyle w:val="Kop2"/>
      </w:pPr>
      <w:r w:rsidRPr="00F0645B">
        <w:t>4.1 Energie en klimaat (CO₂, energie-efficiëntie, mobiliteit)</w:t>
      </w:r>
    </w:p>
    <w:p w14:paraId="6928414A" w14:textId="77777777" w:rsidR="00F0645B" w:rsidRPr="00F0645B" w:rsidRDefault="00F0645B" w:rsidP="00F0645B">
      <w:pPr>
        <w:pStyle w:val="Kop2"/>
      </w:pPr>
      <w:r w:rsidRPr="00F0645B">
        <w:t>4.2 Grondstoffen en circulariteit (afval, hergebruik, verpakkingen, ketens)</w:t>
      </w:r>
    </w:p>
    <w:p w14:paraId="485DB62F" w14:textId="77777777" w:rsidR="00F0645B" w:rsidRPr="00F0645B" w:rsidRDefault="00F0645B" w:rsidP="00F0645B">
      <w:pPr>
        <w:pStyle w:val="Kop2"/>
      </w:pPr>
      <w:r w:rsidRPr="00F0645B">
        <w:t>4.3 Duurzame inkoop en ketenverantwoordelijkheid</w:t>
      </w:r>
    </w:p>
    <w:p w14:paraId="4E22FE0B" w14:textId="77777777" w:rsidR="00F0645B" w:rsidRPr="00F0645B" w:rsidRDefault="00F0645B" w:rsidP="00F0645B">
      <w:pPr>
        <w:pStyle w:val="Kop2"/>
      </w:pPr>
      <w:r w:rsidRPr="00F0645B">
        <w:t>4.4 Medewerkers en arbeidsomstandigheden (veiligheid, gezondheid, ontwikkeling)</w:t>
      </w:r>
    </w:p>
    <w:p w14:paraId="2F78C516" w14:textId="77777777" w:rsidR="00F0645B" w:rsidRPr="00F0645B" w:rsidRDefault="00F0645B" w:rsidP="00F0645B">
      <w:pPr>
        <w:pStyle w:val="Kop2"/>
      </w:pPr>
      <w:r w:rsidRPr="00F0645B">
        <w:t>4.5 Maatschappelijke betrokkenheid (lokale samenleving, sponsoring, educatie)</w:t>
      </w:r>
    </w:p>
    <w:p w14:paraId="472DB5B5" w14:textId="77777777" w:rsidR="00F0645B" w:rsidRPr="00F0645B" w:rsidRDefault="00F0645B" w:rsidP="00F0645B">
      <w:pPr>
        <w:pStyle w:val="Kop2"/>
      </w:pPr>
      <w:r w:rsidRPr="00F0645B">
        <w:t>4.6 Innovatie en productontwikkeling (duurzaam ontwerp, levensduurverlenging)</w:t>
      </w:r>
    </w:p>
    <w:p w14:paraId="1FC6F572" w14:textId="77777777" w:rsidR="00F0645B" w:rsidRDefault="00F0645B" w:rsidP="00F0645B">
      <w:pPr>
        <w:pStyle w:val="Geenafstand"/>
        <w:rPr>
          <w:lang w:eastAsia="nl-NL"/>
        </w:rPr>
      </w:pPr>
    </w:p>
    <w:p w14:paraId="3FA0BCFE" w14:textId="49413BF9" w:rsidR="00F0645B" w:rsidRPr="00F0645B" w:rsidRDefault="00F0645B" w:rsidP="00F0645B">
      <w:pPr>
        <w:pStyle w:val="Kop1"/>
      </w:pPr>
      <w:r w:rsidRPr="00F0645B">
        <w:t>Doelstellingen</w:t>
      </w:r>
      <w:r w:rsidR="008369BC">
        <w:t xml:space="preserve"> en maatregelen</w:t>
      </w:r>
    </w:p>
    <w:p w14:paraId="147F26C1" w14:textId="77777777" w:rsidR="00F0645B" w:rsidRPr="00F0645B" w:rsidRDefault="00F0645B" w:rsidP="00F0645B">
      <w:pPr>
        <w:pStyle w:val="Kop2"/>
      </w:pPr>
      <w:r w:rsidRPr="00F0645B">
        <w:t>5.1 Korte-termijndoelen (1–3 jaar)</w:t>
      </w:r>
    </w:p>
    <w:p w14:paraId="6CFE82B7" w14:textId="77777777" w:rsidR="00F0645B" w:rsidRPr="00F0645B" w:rsidRDefault="00F0645B" w:rsidP="00F0645B">
      <w:pPr>
        <w:pStyle w:val="Kop2"/>
      </w:pPr>
      <w:r w:rsidRPr="00F0645B">
        <w:t>5.2 Lange-termijndoelen (tot 2030/2050)</w:t>
      </w:r>
    </w:p>
    <w:p w14:paraId="7AE9A70E" w14:textId="7F46D4ED" w:rsidR="00F0645B" w:rsidRPr="00F0645B" w:rsidRDefault="00F0645B" w:rsidP="00F0645B">
      <w:pPr>
        <w:pStyle w:val="Kop2"/>
      </w:pPr>
      <w:r w:rsidRPr="00F0645B">
        <w:t xml:space="preserve">5.3 </w:t>
      </w:r>
      <w:r w:rsidR="008369BC">
        <w:t>M</w:t>
      </w:r>
      <w:r w:rsidRPr="00F0645B">
        <w:t xml:space="preserve">aatregelen </w:t>
      </w:r>
      <w:r w:rsidR="008369BC">
        <w:t>op hoofdlijnen</w:t>
      </w:r>
    </w:p>
    <w:p w14:paraId="065CCCBD" w14:textId="77777777" w:rsidR="00F0645B" w:rsidRDefault="00F0645B" w:rsidP="00F0645B">
      <w:pPr>
        <w:pStyle w:val="Geenafstand"/>
        <w:rPr>
          <w:lang w:eastAsia="nl-NL"/>
        </w:rPr>
      </w:pPr>
    </w:p>
    <w:p w14:paraId="70BAB899" w14:textId="4788394C" w:rsidR="00F0645B" w:rsidRPr="00F0645B" w:rsidRDefault="00F0645B" w:rsidP="00F0645B">
      <w:pPr>
        <w:pStyle w:val="Kop1"/>
      </w:pPr>
      <w:r w:rsidRPr="00F0645B">
        <w:t xml:space="preserve">Organisatie en </w:t>
      </w:r>
      <w:r w:rsidR="008369BC">
        <w:t>b</w:t>
      </w:r>
      <w:r w:rsidRPr="00F0645B">
        <w:t>orging</w:t>
      </w:r>
    </w:p>
    <w:p w14:paraId="4648B0CE" w14:textId="77777777" w:rsidR="00F0645B" w:rsidRPr="00F0645B" w:rsidRDefault="00F0645B" w:rsidP="00F0645B">
      <w:pPr>
        <w:pStyle w:val="Kop2"/>
      </w:pPr>
      <w:r w:rsidRPr="00F0645B">
        <w:t>6.1 Rollen en verantwoordelijkheden (directie, medewerkers, partners)</w:t>
      </w:r>
    </w:p>
    <w:p w14:paraId="6DB3A5FA" w14:textId="77777777" w:rsidR="00F0645B" w:rsidRPr="00F0645B" w:rsidRDefault="00F0645B" w:rsidP="00F0645B">
      <w:pPr>
        <w:pStyle w:val="Kop2"/>
      </w:pPr>
      <w:r w:rsidRPr="00F0645B">
        <w:t>6.2 Interne communicatie en bewustwording</w:t>
      </w:r>
    </w:p>
    <w:p w14:paraId="1FF34B2D" w14:textId="77777777" w:rsidR="00F0645B" w:rsidRPr="00F0645B" w:rsidRDefault="00F0645B" w:rsidP="00F0645B">
      <w:pPr>
        <w:pStyle w:val="Kop2"/>
      </w:pPr>
      <w:r w:rsidRPr="00F0645B">
        <w:t>6.3 Monitoring, rapportage en evaluatie</w:t>
      </w:r>
    </w:p>
    <w:p w14:paraId="46411FC8" w14:textId="77777777" w:rsidR="00F0645B" w:rsidRDefault="00F0645B" w:rsidP="00F0645B">
      <w:pPr>
        <w:pStyle w:val="Geenafstand"/>
        <w:rPr>
          <w:lang w:eastAsia="nl-NL"/>
        </w:rPr>
      </w:pPr>
    </w:p>
    <w:p w14:paraId="5397D1A4" w14:textId="4DEA441F" w:rsidR="00F0645B" w:rsidRPr="00F0645B" w:rsidRDefault="00F0645B" w:rsidP="00F0645B">
      <w:pPr>
        <w:pStyle w:val="Kop1"/>
      </w:pPr>
      <w:r w:rsidRPr="00F0645B">
        <w:t xml:space="preserve">Communicatie en </w:t>
      </w:r>
      <w:r w:rsidR="008369BC">
        <w:t>t</w:t>
      </w:r>
      <w:r w:rsidRPr="00F0645B">
        <w:t>ransparantie</w:t>
      </w:r>
    </w:p>
    <w:p w14:paraId="025267AF" w14:textId="77777777" w:rsidR="00F0645B" w:rsidRPr="00F0645B" w:rsidRDefault="00F0645B" w:rsidP="00F0645B">
      <w:pPr>
        <w:pStyle w:val="Kop2"/>
      </w:pPr>
      <w:r w:rsidRPr="00F0645B">
        <w:t>7.1 Rapportage en certificering (CO₂-Prestatieladder, Milieubarometer, ISO, etc.)</w:t>
      </w:r>
    </w:p>
    <w:p w14:paraId="2E6055A7" w14:textId="77777777" w:rsidR="00F0645B" w:rsidRPr="00F0645B" w:rsidRDefault="00F0645B" w:rsidP="00F0645B">
      <w:pPr>
        <w:pStyle w:val="Kop2"/>
      </w:pPr>
      <w:r w:rsidRPr="00F0645B">
        <w:t>7.2 Externe communicatie (website, klanten, leveranciers, jaarverslag)</w:t>
      </w:r>
    </w:p>
    <w:p w14:paraId="40C2C089" w14:textId="77777777" w:rsidR="00F0645B" w:rsidRPr="00F0645B" w:rsidRDefault="00F0645B" w:rsidP="00F0645B">
      <w:pPr>
        <w:pStyle w:val="Kop2"/>
      </w:pPr>
      <w:r w:rsidRPr="00F0645B">
        <w:t>7.3 Klachten- en meldingsprocedure</w:t>
      </w:r>
    </w:p>
    <w:p w14:paraId="33E6EEE9" w14:textId="77777777" w:rsidR="00F0645B" w:rsidRDefault="00F0645B" w:rsidP="00F0645B">
      <w:pPr>
        <w:pStyle w:val="Geenafstand"/>
        <w:rPr>
          <w:lang w:eastAsia="nl-NL"/>
        </w:rPr>
      </w:pPr>
    </w:p>
    <w:p w14:paraId="0A612296" w14:textId="4B6D1C63" w:rsidR="00F0645B" w:rsidRPr="00F0645B" w:rsidRDefault="00F0645B" w:rsidP="00F0645B">
      <w:pPr>
        <w:pStyle w:val="Kop1"/>
      </w:pPr>
      <w:r w:rsidRPr="00F0645B">
        <w:t>Bijlagen</w:t>
      </w:r>
    </w:p>
    <w:p w14:paraId="4B788DA9" w14:textId="147087B4" w:rsidR="00F0645B" w:rsidRPr="00F0645B" w:rsidRDefault="00F0645B" w:rsidP="00F0645B">
      <w:pPr>
        <w:pStyle w:val="Kop2"/>
      </w:pPr>
      <w:r w:rsidRPr="00F0645B">
        <w:t xml:space="preserve">8.1 </w:t>
      </w:r>
      <w:r w:rsidR="008369BC">
        <w:t>Actieplan, planning en verantwoordelijkheden (</w:t>
      </w:r>
      <w:r w:rsidR="008369BC">
        <w:t xml:space="preserve">b.v. </w:t>
      </w:r>
      <w:hyperlink r:id="rId5" w:history="1">
        <w:proofErr w:type="spellStart"/>
        <w:r w:rsidR="008369BC" w:rsidRPr="008369BC">
          <w:rPr>
            <w:rStyle w:val="Hyperlink"/>
            <w:color w:val="043696"/>
          </w:rPr>
          <w:t>DuOn</w:t>
        </w:r>
        <w:proofErr w:type="spellEnd"/>
        <w:r w:rsidR="008369BC" w:rsidRPr="008369BC">
          <w:rPr>
            <w:rStyle w:val="Hyperlink"/>
            <w:color w:val="043696"/>
          </w:rPr>
          <w:t>-Agenda</w:t>
        </w:r>
      </w:hyperlink>
      <w:r w:rsidR="008369BC">
        <w:t>)</w:t>
      </w:r>
    </w:p>
    <w:p w14:paraId="6ADF7CEF" w14:textId="77777777" w:rsidR="00F0645B" w:rsidRPr="00F0645B" w:rsidRDefault="00F0645B" w:rsidP="00F0645B">
      <w:pPr>
        <w:pStyle w:val="Kop2"/>
      </w:pPr>
      <w:r w:rsidRPr="00F0645B">
        <w:t>8.2 Begrippenlijst en definities</w:t>
      </w:r>
    </w:p>
    <w:p w14:paraId="1AC8D649" w14:textId="77777777" w:rsidR="00F0645B" w:rsidRPr="00F0645B" w:rsidRDefault="00F0645B" w:rsidP="00F0645B">
      <w:pPr>
        <w:pStyle w:val="Kop2"/>
      </w:pPr>
      <w:r w:rsidRPr="00F0645B">
        <w:t>8.3 Relevante wet- en regelgeving</w:t>
      </w:r>
    </w:p>
    <w:p w14:paraId="25D172EE" w14:textId="77777777" w:rsidR="00F0645B" w:rsidRPr="00F0645B" w:rsidRDefault="00F0645B" w:rsidP="00F0645B">
      <w:pPr>
        <w:pStyle w:val="Kop2"/>
      </w:pPr>
      <w:r w:rsidRPr="00F0645B">
        <w:t>8.4 Overzicht gebruikte kaders en bronnen (</w:t>
      </w:r>
      <w:proofErr w:type="spellStart"/>
      <w:r w:rsidRPr="00F0645B">
        <w:t>SDG’s</w:t>
      </w:r>
      <w:proofErr w:type="spellEnd"/>
      <w:r w:rsidRPr="00F0645B">
        <w:t>, GHG-protocol, brancheafspraken)</w:t>
      </w:r>
    </w:p>
    <w:p w14:paraId="1630F389" w14:textId="77777777" w:rsidR="001961F4" w:rsidRPr="00F0645B" w:rsidRDefault="001961F4" w:rsidP="00F0645B">
      <w:pPr>
        <w:pStyle w:val="Geenafstand"/>
      </w:pPr>
    </w:p>
    <w:sectPr w:rsidR="001961F4" w:rsidRPr="00F06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98A"/>
    <w:multiLevelType w:val="hybridMultilevel"/>
    <w:tmpl w:val="373A0C70"/>
    <w:lvl w:ilvl="0" w:tplc="7302916C">
      <w:start w:val="1"/>
      <w:numFmt w:val="decimal"/>
      <w:pStyle w:val="Kop1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785103"/>
    <w:multiLevelType w:val="multilevel"/>
    <w:tmpl w:val="421CA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3166206">
    <w:abstractNumId w:val="1"/>
  </w:num>
  <w:num w:numId="2" w16cid:durableId="177354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5B"/>
    <w:rsid w:val="001961F4"/>
    <w:rsid w:val="00707BAA"/>
    <w:rsid w:val="007A291D"/>
    <w:rsid w:val="008369BC"/>
    <w:rsid w:val="0099496B"/>
    <w:rsid w:val="00F0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0A4C9F"/>
  <w15:chartTrackingRefBased/>
  <w15:docId w15:val="{DEA55E02-4C4B-B644-A682-3E66538D5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Geenafstand"/>
    <w:next w:val="Standaard"/>
    <w:link w:val="Kop1Char"/>
    <w:uiPriority w:val="9"/>
    <w:qFormat/>
    <w:rsid w:val="00F0645B"/>
    <w:pPr>
      <w:numPr>
        <w:numId w:val="2"/>
      </w:numPr>
      <w:outlineLvl w:val="0"/>
    </w:pPr>
    <w:rPr>
      <w:b/>
      <w:bCs/>
      <w:lang w:eastAsia="nl-NL"/>
    </w:rPr>
  </w:style>
  <w:style w:type="paragraph" w:styleId="Kop2">
    <w:name w:val="heading 2"/>
    <w:basedOn w:val="Geenafstand"/>
    <w:next w:val="Standaard"/>
    <w:link w:val="Kop2Char"/>
    <w:uiPriority w:val="9"/>
    <w:unhideWhenUsed/>
    <w:qFormat/>
    <w:rsid w:val="00F0645B"/>
    <w:pPr>
      <w:ind w:left="360"/>
      <w:outlineLvl w:val="1"/>
    </w:pPr>
    <w:rPr>
      <w:lang w:eastAsia="nl-N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064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064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064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064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064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064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064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0645B"/>
    <w:rPr>
      <w:b/>
      <w:bCs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F0645B"/>
    <w:rPr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064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0645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0645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0645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0645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0645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0645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064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06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064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064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064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0645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0645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0645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064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0645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0645B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Standaard"/>
    <w:rsid w:val="00F06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customStyle="1" w:styleId="p2">
    <w:name w:val="p2"/>
    <w:basedOn w:val="Standaard"/>
    <w:rsid w:val="00F06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Geenafstand">
    <w:name w:val="No Spacing"/>
    <w:uiPriority w:val="1"/>
    <w:qFormat/>
    <w:rsid w:val="00F0645B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8369BC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369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zyzzion.nl/duurzaamheidsagen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280</Words>
  <Characters>1544</Characters>
  <Application>Microsoft Office Word</Application>
  <DocSecurity>0</DocSecurity>
  <Lines>12</Lines>
  <Paragraphs>3</Paragraphs>
  <ScaleCrop>false</ScaleCrop>
  <Company>DZyzzion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Jaap</dc:creator>
  <cp:keywords/>
  <dc:description/>
  <cp:lastModifiedBy>Jaap</cp:lastModifiedBy>
  <cp:revision>3</cp:revision>
  <dcterms:created xsi:type="dcterms:W3CDTF">2025-08-25T07:16:00Z</dcterms:created>
  <dcterms:modified xsi:type="dcterms:W3CDTF">2025-08-25T07:31:00Z</dcterms:modified>
</cp:coreProperties>
</file>